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17585DE9" w:rsidR="00FD4E79" w:rsidRPr="000A01D7" w:rsidRDefault="00FD4E79" w:rsidP="00136D8F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8F6EC0">
              <w:rPr>
                <w:rFonts w:ascii="Times New Roman" w:hAnsi="Times New Roman" w:cs="Times New Roman"/>
                <w:b/>
              </w:rPr>
              <w:t>08</w:t>
            </w:r>
            <w:r w:rsidR="00277B4B">
              <w:rPr>
                <w:rFonts w:ascii="Times New Roman" w:hAnsi="Times New Roman" w:cs="Times New Roman"/>
                <w:b/>
              </w:rPr>
              <w:t>/</w:t>
            </w:r>
            <w:r w:rsidR="008F295B">
              <w:rPr>
                <w:rFonts w:ascii="Times New Roman" w:hAnsi="Times New Roman" w:cs="Times New Roman"/>
                <w:b/>
              </w:rPr>
              <w:t>10</w:t>
            </w:r>
            <w:r w:rsidR="00FA22FC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59DFD2BC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  <w:r w:rsidR="00FA22FC">
              <w:rPr>
                <w:rFonts w:ascii="Times New Roman" w:hAnsi="Times New Roman" w:cs="Times New Roman"/>
                <w:b/>
                <w:color w:val="FF0000"/>
              </w:rPr>
              <w:t xml:space="preserve"> and E. Steele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5FF26511" w:rsidR="00FD4E79" w:rsidRPr="00FD4E79" w:rsidRDefault="00D2427C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6-8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PE 6.1, PE 7.1, PE 8.1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D87D878" w:rsidR="00CE361D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6.2, 7.2, 8.2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283A03EC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Students will gain tactical knowledge of large group and small-sided games using prerequisite skills.  They will also learn to value exercise for its physical, social and emotional benefits.</w:t>
            </w:r>
            <w:r w:rsidR="001E7694" w:rsidRPr="001E7694">
              <w:rPr>
                <w:sz w:val="20"/>
                <w:szCs w:val="20"/>
              </w:rPr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Students will use prerequisite motor skills such as </w:t>
            </w:r>
            <w:r w:rsidR="008F6EC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throwing and catching.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E" w14:textId="41B4C0FF" w:rsidR="009C0A01" w:rsidRPr="00E736F5" w:rsidRDefault="008F295B" w:rsidP="008F295B">
            <w:r>
              <w:t>Students will run two laps around the basketball court to warm-up for the activity.  Students will then participate in stretches.</w:t>
            </w:r>
          </w:p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D79564F" w14:textId="07F3CC1B" w:rsidR="001E7694" w:rsidRPr="001E7694" w:rsidRDefault="008F295B" w:rsidP="00A94C92">
            <w:r>
              <w:t>Students will play a “getting to know you game” to learn classmates’ names.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73946B34" w14:textId="22B0E945" w:rsidR="00277B4B" w:rsidRPr="001E7694" w:rsidRDefault="008F6EC0" w:rsidP="00A94C92">
            <w:r>
              <w:t xml:space="preserve">Students will participate in a </w:t>
            </w:r>
            <w:r w:rsidR="008F295B">
              <w:t>game of Thieves.  Teams will work to “steal” equipment from the center hoop and from other teams.</w:t>
            </w:r>
          </w:p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20082587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0E2D3611" w:rsidR="009C0A01" w:rsidRPr="00E736F5" w:rsidRDefault="00277B4B" w:rsidP="00A94C92">
            <w:r>
              <w:t xml:space="preserve">Students will discuss, as a group, how </w:t>
            </w:r>
            <w:r w:rsidR="008F295B">
              <w:t>teamwork contributed to overall success during the game.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8F295B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01C885ED" w:rsidR="003D65E7" w:rsidRPr="000A01D7" w:rsidRDefault="008F295B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Students will participate in whole group and team instruction.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509227D2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3FD4D7B1" w:rsidR="003D65E7" w:rsidRPr="000A01D7" w:rsidRDefault="008F295B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Test</w:t>
                </w:r>
              </w:sdtContent>
            </w:sdt>
          </w:p>
          <w:p w14:paraId="773D085C" w14:textId="04C690F8" w:rsidR="004F2BEC" w:rsidRPr="000A01D7" w:rsidRDefault="004F2BEC" w:rsidP="00FA22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8F295B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1741E4A5" w:rsidR="00277B4B" w:rsidRPr="00C37034" w:rsidRDefault="00C37034" w:rsidP="008F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</w:t>
            </w:r>
            <w:r w:rsidR="008F295B">
              <w:rPr>
                <w:rFonts w:ascii="Times New Roman" w:hAnsi="Times New Roman" w:cs="Times New Roman"/>
              </w:rPr>
              <w:t>use teamwork to participate in a game of “Theives.</w:t>
            </w:r>
            <w:bookmarkStart w:id="0" w:name="_GoBack"/>
            <w:bookmarkEnd w:id="0"/>
            <w:r w:rsidR="008F295B">
              <w:rPr>
                <w:rFonts w:ascii="Times New Roman" w:hAnsi="Times New Roman" w:cs="Times New Roman"/>
              </w:rPr>
              <w:t>”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7141E80A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72BEF177" w:rsidR="00811D4C" w:rsidRPr="00D63DCB" w:rsidRDefault="00811D4C" w:rsidP="005A47EB">
            <w:pPr>
              <w:rPr>
                <w:b/>
              </w:rPr>
            </w:pP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8F295B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63DBDB47" w:rsidR="005A47EB" w:rsidRDefault="008F295B" w:rsidP="00CE361D">
            <w:pPr>
              <w:rPr>
                <w:b/>
              </w:rPr>
            </w:pPr>
            <w:r>
              <w:rPr>
                <w:b/>
              </w:rPr>
              <w:t>Hoops/bean bags/balls</w:t>
            </w:r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B842" w14:textId="77777777" w:rsidR="00C55206" w:rsidRDefault="00C55206" w:rsidP="00811D4C">
      <w:pPr>
        <w:spacing w:after="0" w:line="240" w:lineRule="auto"/>
      </w:pPr>
      <w:r>
        <w:separator/>
      </w:r>
    </w:p>
  </w:endnote>
  <w:endnote w:type="continuationSeparator" w:id="0">
    <w:p w14:paraId="1C8936FB" w14:textId="77777777" w:rsidR="00C55206" w:rsidRDefault="00C55206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620E" w14:textId="77777777" w:rsidR="00C55206" w:rsidRDefault="00C55206" w:rsidP="00811D4C">
      <w:pPr>
        <w:spacing w:after="0" w:line="240" w:lineRule="auto"/>
      </w:pPr>
      <w:r>
        <w:separator/>
      </w:r>
    </w:p>
  </w:footnote>
  <w:footnote w:type="continuationSeparator" w:id="0">
    <w:p w14:paraId="6CE99ED5" w14:textId="77777777" w:rsidR="00C55206" w:rsidRDefault="00C55206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36D8F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77B4B"/>
    <w:rsid w:val="002809BE"/>
    <w:rsid w:val="003B01C2"/>
    <w:rsid w:val="003B0616"/>
    <w:rsid w:val="003B3154"/>
    <w:rsid w:val="003C7A47"/>
    <w:rsid w:val="003D65E7"/>
    <w:rsid w:val="004E6AB0"/>
    <w:rsid w:val="004F2BEC"/>
    <w:rsid w:val="00553B33"/>
    <w:rsid w:val="005A47EB"/>
    <w:rsid w:val="005D298A"/>
    <w:rsid w:val="00620216"/>
    <w:rsid w:val="00660884"/>
    <w:rsid w:val="00670473"/>
    <w:rsid w:val="006E0272"/>
    <w:rsid w:val="0072141A"/>
    <w:rsid w:val="00763DB5"/>
    <w:rsid w:val="00771835"/>
    <w:rsid w:val="00792748"/>
    <w:rsid w:val="007D39A9"/>
    <w:rsid w:val="00811D4C"/>
    <w:rsid w:val="008564CE"/>
    <w:rsid w:val="008C6C31"/>
    <w:rsid w:val="008F295B"/>
    <w:rsid w:val="008F6EC0"/>
    <w:rsid w:val="00921C24"/>
    <w:rsid w:val="00955595"/>
    <w:rsid w:val="009C0A01"/>
    <w:rsid w:val="009C332E"/>
    <w:rsid w:val="00A210F4"/>
    <w:rsid w:val="00A94C92"/>
    <w:rsid w:val="00B11166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2427C"/>
    <w:rsid w:val="00D63DCB"/>
    <w:rsid w:val="00D9607D"/>
    <w:rsid w:val="00E577C1"/>
    <w:rsid w:val="00E736F5"/>
    <w:rsid w:val="00EB3C50"/>
    <w:rsid w:val="00F11324"/>
    <w:rsid w:val="00FA22FC"/>
    <w:rsid w:val="00FA24F7"/>
    <w:rsid w:val="00FB711A"/>
    <w:rsid w:val="00FD160B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B236AE4-A93B-4873-A6FB-87204674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2015-11-11T18:06:00Z</cp:lastPrinted>
  <dcterms:created xsi:type="dcterms:W3CDTF">2015-11-11T18:25:00Z</dcterms:created>
  <dcterms:modified xsi:type="dcterms:W3CDTF">2015-11-11T18:25:00Z</dcterms:modified>
</cp:coreProperties>
</file>